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9BE7C" w14:textId="77777777" w:rsidR="003B1B60" w:rsidRPr="003B1B60" w:rsidRDefault="003B1B60" w:rsidP="00F3144B">
      <w:pPr>
        <w:spacing w:after="0"/>
        <w:jc w:val="center"/>
        <w:rPr>
          <w:rFonts w:ascii="Sylfaen" w:hAnsi="Sylfaen"/>
          <w:b/>
          <w:sz w:val="28"/>
          <w:lang w:val="en-US"/>
        </w:rPr>
      </w:pPr>
    </w:p>
    <w:p w14:paraId="5BF807ED" w14:textId="77777777" w:rsidR="00081951" w:rsidRDefault="00081951" w:rsidP="000740B7">
      <w:pPr>
        <w:spacing w:after="0"/>
        <w:jc w:val="center"/>
        <w:rPr>
          <w:rFonts w:ascii="Sylfaen" w:hAnsi="Sylfaen"/>
          <w:b/>
          <w:sz w:val="28"/>
          <w:lang w:val="ka-GE"/>
        </w:rPr>
      </w:pPr>
    </w:p>
    <w:p w14:paraId="0E658AE2" w14:textId="19A172A2" w:rsidR="00F3144B" w:rsidRPr="003B1B60" w:rsidRDefault="000740B7" w:rsidP="000740B7">
      <w:pPr>
        <w:spacing w:after="0"/>
        <w:jc w:val="center"/>
        <w:rPr>
          <w:rFonts w:ascii="Sylfaen" w:hAnsi="Sylfaen"/>
          <w:szCs w:val="18"/>
          <w:lang w:val="en-US"/>
        </w:rPr>
      </w:pPr>
      <w:r>
        <w:rPr>
          <w:rFonts w:ascii="Sylfaen" w:hAnsi="Sylfaen"/>
          <w:b/>
          <w:sz w:val="28"/>
          <w:lang w:val="ka-GE"/>
        </w:rPr>
        <w:t xml:space="preserve">გენდერულად მგრძნობიარე ბიუჯეტის სამოქმედო გეგმის </w:t>
      </w:r>
      <w:r>
        <w:rPr>
          <w:rFonts w:ascii="Sylfaen" w:hAnsi="Sylfaen"/>
          <w:b/>
          <w:sz w:val="28"/>
          <w:lang w:val="ka-GE"/>
        </w:rPr>
        <w:br/>
        <w:t xml:space="preserve">პროექტის შემუშავება </w:t>
      </w:r>
      <w:r w:rsidR="00F3144B" w:rsidRPr="003B1B60">
        <w:rPr>
          <w:rFonts w:ascii="Sylfaen" w:hAnsi="Sylfaen"/>
          <w:b/>
          <w:sz w:val="28"/>
          <w:lang w:val="en-US"/>
        </w:rPr>
        <w:t xml:space="preserve"> </w:t>
      </w:r>
      <w:r w:rsidR="003B1B60">
        <w:rPr>
          <w:rFonts w:ascii="Sylfaen" w:hAnsi="Sylfaen"/>
          <w:b/>
          <w:sz w:val="28"/>
          <w:lang w:val="en-US"/>
        </w:rPr>
        <w:br/>
      </w:r>
      <w:r w:rsidR="00F3144B" w:rsidRPr="003B1B60">
        <w:rPr>
          <w:rFonts w:ascii="Sylfaen" w:hAnsi="Sylfaen"/>
          <w:szCs w:val="18"/>
          <w:lang w:val="en-US"/>
        </w:rPr>
        <w:t>15-16</w:t>
      </w:r>
      <w:r w:rsidR="003B1B60" w:rsidRPr="003B1B60">
        <w:rPr>
          <w:rFonts w:ascii="Sylfaen" w:hAnsi="Sylfaen"/>
          <w:szCs w:val="18"/>
          <w:lang w:val="ka-GE"/>
        </w:rPr>
        <w:t xml:space="preserve"> ნოემბერი</w:t>
      </w:r>
      <w:r w:rsidR="00F3144B" w:rsidRPr="003B1B60">
        <w:rPr>
          <w:rFonts w:ascii="Sylfaen" w:hAnsi="Sylfaen"/>
          <w:szCs w:val="18"/>
          <w:lang w:val="en-US"/>
        </w:rPr>
        <w:t>, 2018</w:t>
      </w:r>
    </w:p>
    <w:p w14:paraId="31CA87D6" w14:textId="45D1AF75" w:rsidR="00F3144B" w:rsidRPr="003B1B60" w:rsidRDefault="003B1B60" w:rsidP="003B1B60">
      <w:pPr>
        <w:spacing w:after="0"/>
        <w:jc w:val="center"/>
        <w:rPr>
          <w:rFonts w:ascii="Sylfaen" w:hAnsi="Sylfaen"/>
          <w:szCs w:val="18"/>
          <w:lang w:val="en-US"/>
        </w:rPr>
      </w:pPr>
      <w:r w:rsidRPr="003B1B60">
        <w:rPr>
          <w:rFonts w:ascii="Sylfaen" w:hAnsi="Sylfaen"/>
          <w:szCs w:val="18"/>
          <w:lang w:val="ka-GE"/>
        </w:rPr>
        <w:t>სასტუმრო „ტერასა“, კაკაბაძის</w:t>
      </w:r>
      <w:r w:rsidR="000740B7">
        <w:rPr>
          <w:rFonts w:ascii="Sylfaen" w:hAnsi="Sylfaen"/>
          <w:szCs w:val="18"/>
          <w:lang w:val="ka-GE"/>
        </w:rPr>
        <w:t xml:space="preserve"> ქ.</w:t>
      </w:r>
      <w:r w:rsidRPr="003B1B60">
        <w:rPr>
          <w:rFonts w:ascii="Sylfaen" w:hAnsi="Sylfaen"/>
          <w:szCs w:val="18"/>
          <w:lang w:val="ka-GE"/>
        </w:rPr>
        <w:t>7, თბილისი</w:t>
      </w:r>
      <w:r w:rsidR="00C7032A" w:rsidRPr="003B1B60">
        <w:rPr>
          <w:rFonts w:ascii="Sylfaen" w:hAnsi="Sylfaen"/>
          <w:szCs w:val="18"/>
          <w:lang w:val="en-US"/>
        </w:rPr>
        <w:t xml:space="preserve"> </w:t>
      </w:r>
    </w:p>
    <w:p w14:paraId="12B97B89" w14:textId="77777777" w:rsidR="003B1B60" w:rsidRPr="003B1B60" w:rsidRDefault="003B1B60" w:rsidP="003B1B60">
      <w:pPr>
        <w:spacing w:after="0"/>
        <w:jc w:val="center"/>
        <w:rPr>
          <w:rFonts w:ascii="Sylfaen" w:hAnsi="Sylfaen"/>
          <w:sz w:val="28"/>
          <w:lang w:val="ka-GE"/>
        </w:rPr>
      </w:pPr>
    </w:p>
    <w:p w14:paraId="20FDD19E" w14:textId="4D66C40A" w:rsidR="00F3144B" w:rsidRDefault="003B1B60" w:rsidP="00F3144B">
      <w:pPr>
        <w:spacing w:after="0"/>
        <w:jc w:val="center"/>
        <w:rPr>
          <w:rFonts w:ascii="Sylfaen" w:hAnsi="Sylfaen"/>
          <w:b/>
          <w:sz w:val="24"/>
          <w:szCs w:val="20"/>
          <w:lang w:val="ka-GE"/>
        </w:rPr>
      </w:pPr>
      <w:r w:rsidRPr="000740B7">
        <w:rPr>
          <w:rFonts w:ascii="Sylfaen" w:hAnsi="Sylfaen"/>
          <w:b/>
          <w:sz w:val="24"/>
          <w:szCs w:val="20"/>
          <w:lang w:val="ka-GE"/>
        </w:rPr>
        <w:t>დღის წესრიგი</w:t>
      </w:r>
    </w:p>
    <w:p w14:paraId="5554E710" w14:textId="77777777" w:rsidR="00081951" w:rsidRPr="000740B7" w:rsidRDefault="00081951" w:rsidP="00F3144B">
      <w:pPr>
        <w:spacing w:after="0"/>
        <w:jc w:val="center"/>
        <w:rPr>
          <w:rFonts w:ascii="Sylfaen" w:hAnsi="Sylfaen"/>
          <w:b/>
          <w:sz w:val="24"/>
          <w:szCs w:val="20"/>
          <w:lang w:val="ka-GE"/>
        </w:rPr>
      </w:pPr>
    </w:p>
    <w:p w14:paraId="1502D9E2" w14:textId="77777777" w:rsidR="005953E5" w:rsidRPr="003B1B60" w:rsidRDefault="005953E5" w:rsidP="00F3144B">
      <w:pPr>
        <w:spacing w:after="0"/>
        <w:rPr>
          <w:rFonts w:ascii="Sylfaen" w:hAnsi="Sylfaen"/>
          <w:lang w:val="en-US"/>
        </w:rPr>
      </w:pPr>
    </w:p>
    <w:p w14:paraId="1B37CE24" w14:textId="48874FF5" w:rsidR="00F3144B" w:rsidRDefault="003B1B60" w:rsidP="003B1B60">
      <w:pPr>
        <w:spacing w:after="120"/>
        <w:ind w:left="-90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ხუთშაბათი</w:t>
      </w:r>
      <w:r w:rsidR="00F3144B" w:rsidRPr="003B1B60">
        <w:rPr>
          <w:rFonts w:ascii="Sylfaen" w:hAnsi="Sylfaen"/>
          <w:b/>
          <w:sz w:val="24"/>
          <w:lang w:val="en-US"/>
        </w:rPr>
        <w:t xml:space="preserve">, </w:t>
      </w:r>
      <w:r>
        <w:rPr>
          <w:rFonts w:ascii="Sylfaen" w:hAnsi="Sylfaen"/>
          <w:b/>
          <w:sz w:val="24"/>
          <w:lang w:val="ka-GE"/>
        </w:rPr>
        <w:t>15 ნოემბერი</w:t>
      </w:r>
    </w:p>
    <w:tbl>
      <w:tblPr>
        <w:tblStyle w:val="TableGrid"/>
        <w:tblpPr w:leftFromText="180" w:rightFromText="180" w:vertAnchor="text" w:horzAnchor="margin" w:tblpX="-190" w:tblpY="-74"/>
        <w:tblW w:w="9535" w:type="dxa"/>
        <w:tblLook w:val="04A0" w:firstRow="1" w:lastRow="0" w:firstColumn="1" w:lastColumn="0" w:noHBand="0" w:noVBand="1"/>
      </w:tblPr>
      <w:tblGrid>
        <w:gridCol w:w="1525"/>
        <w:gridCol w:w="8010"/>
      </w:tblGrid>
      <w:tr w:rsidR="00CB2F45" w14:paraId="320DA90A" w14:textId="77777777" w:rsidTr="00081951">
        <w:tc>
          <w:tcPr>
            <w:tcW w:w="1525" w:type="dxa"/>
          </w:tcPr>
          <w:p w14:paraId="2B6446CA" w14:textId="77777777" w:rsidR="00CB2F45" w:rsidRDefault="00CB2F45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>დრო</w:t>
            </w:r>
          </w:p>
        </w:tc>
        <w:tc>
          <w:tcPr>
            <w:tcW w:w="8010" w:type="dxa"/>
          </w:tcPr>
          <w:p w14:paraId="40FC81D5" w14:textId="77777777" w:rsidR="00CB2F45" w:rsidRDefault="00CB2F45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>თემა</w:t>
            </w:r>
          </w:p>
        </w:tc>
      </w:tr>
      <w:tr w:rsidR="00CB2F45" w14:paraId="6D860B7B" w14:textId="77777777" w:rsidTr="00081951">
        <w:tc>
          <w:tcPr>
            <w:tcW w:w="1525" w:type="dxa"/>
          </w:tcPr>
          <w:p w14:paraId="511AA43F" w14:textId="77777777" w:rsidR="00CB2F45" w:rsidRDefault="00CB2F45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3B1B60">
              <w:rPr>
                <w:rFonts w:ascii="Sylfaen" w:hAnsi="Sylfaen"/>
                <w:lang w:val="tr-TR"/>
              </w:rPr>
              <w:t>14:00 – 14:30</w:t>
            </w:r>
          </w:p>
        </w:tc>
        <w:tc>
          <w:tcPr>
            <w:tcW w:w="8010" w:type="dxa"/>
          </w:tcPr>
          <w:p w14:paraId="061BE6E6" w14:textId="77777777" w:rsidR="00CB2F45" w:rsidRPr="003B1B60" w:rsidRDefault="00CB2F45" w:rsidP="00081951">
            <w:pPr>
              <w:spacing w:line="276" w:lineRule="auto"/>
              <w:ind w:left="2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მისალმება</w:t>
            </w:r>
          </w:p>
          <w:p w14:paraId="7775A924" w14:textId="77777777" w:rsidR="00CB2F45" w:rsidRPr="003B1B60" w:rsidRDefault="00CB2F45" w:rsidP="00081951">
            <w:pPr>
              <w:spacing w:line="276" w:lineRule="auto"/>
              <w:ind w:left="2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ვორქშოფის მიზნები და ამოცანები</w:t>
            </w:r>
          </w:p>
          <w:p w14:paraId="77E6D4FE" w14:textId="77777777" w:rsidR="00CB2F45" w:rsidRDefault="00CB2F45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lang w:val="ka-GE"/>
              </w:rPr>
              <w:t>გენდერულად მგრძნობიარე ბიუჯეტის სამოქმედო გეგმის მიზნის დაზუსტება</w:t>
            </w:r>
          </w:p>
        </w:tc>
      </w:tr>
      <w:tr w:rsidR="00CB2F45" w14:paraId="34DCA36A" w14:textId="77777777" w:rsidTr="00081951">
        <w:tc>
          <w:tcPr>
            <w:tcW w:w="1525" w:type="dxa"/>
          </w:tcPr>
          <w:p w14:paraId="4A736D96" w14:textId="77777777" w:rsidR="00CB2F45" w:rsidRDefault="00CB2F45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3B1B60">
              <w:rPr>
                <w:rFonts w:ascii="Sylfaen" w:hAnsi="Sylfaen"/>
                <w:color w:val="000000"/>
                <w:lang w:val="tr-TR"/>
              </w:rPr>
              <w:t>14:30 – 15:15</w:t>
            </w:r>
          </w:p>
        </w:tc>
        <w:tc>
          <w:tcPr>
            <w:tcW w:w="8010" w:type="dxa"/>
          </w:tcPr>
          <w:p w14:paraId="493FEFBB" w14:textId="77777777" w:rsidR="00CB2F45" w:rsidRDefault="00CB2F45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lang w:val="ka-GE"/>
              </w:rPr>
              <w:t>გენდერულად მგრძნობიარე ბიუჯეტის სამოქმედო გეგმის ძირითადი ელემენტების განსაზღვრა საერთაშორისო გამოცდილებებისა და ვენაში ჩატარებული სასწავლო ვიზიტის საფუძველზე;</w:t>
            </w:r>
          </w:p>
        </w:tc>
      </w:tr>
      <w:tr w:rsidR="00CB2F45" w14:paraId="473D2FE6" w14:textId="77777777" w:rsidTr="00081951">
        <w:tc>
          <w:tcPr>
            <w:tcW w:w="1525" w:type="dxa"/>
          </w:tcPr>
          <w:p w14:paraId="0F75E21E" w14:textId="77777777" w:rsidR="00CB2F45" w:rsidRDefault="00CB2F45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3B1B60">
              <w:rPr>
                <w:rFonts w:ascii="Sylfaen" w:hAnsi="Sylfaen"/>
                <w:color w:val="000000"/>
                <w:lang w:val="tr-TR"/>
              </w:rPr>
              <w:t>15:30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3B1B60">
              <w:rPr>
                <w:rFonts w:ascii="Sylfaen" w:hAnsi="Sylfaen"/>
                <w:color w:val="000000"/>
                <w:lang w:val="tr-TR"/>
              </w:rPr>
              <w:t>–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3B1B60">
              <w:rPr>
                <w:rFonts w:ascii="Sylfaen" w:hAnsi="Sylfaen"/>
                <w:color w:val="000000"/>
                <w:lang w:val="tr-TR"/>
              </w:rPr>
              <w:t>15:45</w:t>
            </w:r>
          </w:p>
        </w:tc>
        <w:tc>
          <w:tcPr>
            <w:tcW w:w="8010" w:type="dxa"/>
          </w:tcPr>
          <w:p w14:paraId="38704CC0" w14:textId="77777777" w:rsidR="00CB2F45" w:rsidRDefault="00CB2F45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CB2F45" w14:paraId="3FE17DEB" w14:textId="77777777" w:rsidTr="00081951">
        <w:tc>
          <w:tcPr>
            <w:tcW w:w="1525" w:type="dxa"/>
          </w:tcPr>
          <w:p w14:paraId="116375B5" w14:textId="77777777" w:rsidR="00CB2F45" w:rsidRDefault="00CB2F45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3B1B60">
              <w:rPr>
                <w:rFonts w:ascii="Sylfaen" w:hAnsi="Sylfaen"/>
                <w:color w:val="000000"/>
                <w:lang w:val="tr-TR"/>
              </w:rPr>
              <w:t>14:45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3B1B60">
              <w:rPr>
                <w:rFonts w:ascii="Sylfaen" w:hAnsi="Sylfaen"/>
                <w:color w:val="000000"/>
                <w:lang w:val="tr-TR"/>
              </w:rPr>
              <w:t>–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3B1B60">
              <w:rPr>
                <w:rFonts w:ascii="Sylfaen" w:hAnsi="Sylfaen"/>
                <w:color w:val="000000"/>
                <w:lang w:val="tr-TR"/>
              </w:rPr>
              <w:t>16:45</w:t>
            </w:r>
          </w:p>
        </w:tc>
        <w:tc>
          <w:tcPr>
            <w:tcW w:w="8010" w:type="dxa"/>
          </w:tcPr>
          <w:p w14:paraId="2FA74A7E" w14:textId="77777777" w:rsidR="00CB2F45" w:rsidRDefault="00CB2F45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lang w:val="ka-GE"/>
              </w:rPr>
              <w:t>ჯგუფური სამუშაო:</w:t>
            </w:r>
            <w:r w:rsidRPr="003B1B60">
              <w:rPr>
                <w:rFonts w:ascii="Sylfaen" w:hAnsi="Sylfaen"/>
                <w:lang w:val="tr-TR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გენდერულად მგრძნობიარე ბიუჯეტის სამოქმედო გეგმის ძირითადი ელემენტების პრაქტიკული შეთავაზებების შემუშავება და სხვადასხვა ვარიანტების განხილვა </w:t>
            </w:r>
          </w:p>
        </w:tc>
      </w:tr>
      <w:tr w:rsidR="00CB2F45" w14:paraId="2A0671E6" w14:textId="77777777" w:rsidTr="00081951">
        <w:tc>
          <w:tcPr>
            <w:tcW w:w="1525" w:type="dxa"/>
          </w:tcPr>
          <w:p w14:paraId="48A87869" w14:textId="77777777" w:rsidR="00CB2F45" w:rsidRDefault="00CB2F45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3B1B60">
              <w:rPr>
                <w:rFonts w:ascii="Sylfaen" w:hAnsi="Sylfaen"/>
                <w:color w:val="000000"/>
                <w:lang w:val="tr-TR"/>
              </w:rPr>
              <w:t>16:45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3B1B60">
              <w:rPr>
                <w:rFonts w:ascii="Sylfaen" w:hAnsi="Sylfaen"/>
                <w:color w:val="000000"/>
                <w:lang w:val="tr-TR"/>
              </w:rPr>
              <w:t>–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3B1B60">
              <w:rPr>
                <w:rFonts w:ascii="Sylfaen" w:hAnsi="Sylfaen"/>
                <w:color w:val="000000"/>
                <w:lang w:val="tr-TR"/>
              </w:rPr>
              <w:t>17:00</w:t>
            </w:r>
          </w:p>
        </w:tc>
        <w:tc>
          <w:tcPr>
            <w:tcW w:w="8010" w:type="dxa"/>
          </w:tcPr>
          <w:p w14:paraId="02203E66" w14:textId="77777777" w:rsidR="00CB2F45" w:rsidRDefault="00CB2F45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lang w:val="ka-GE"/>
              </w:rPr>
              <w:t>პროგრესის შეფასება და მეორე დღისთვის მნიშვნელოვანი საკითხების განსაზღვრა</w:t>
            </w:r>
          </w:p>
        </w:tc>
      </w:tr>
    </w:tbl>
    <w:p w14:paraId="2527DC62" w14:textId="77777777" w:rsidR="00CB2F45" w:rsidRDefault="00CB2F45" w:rsidP="003B1B60">
      <w:pPr>
        <w:spacing w:after="120"/>
        <w:ind w:left="-90"/>
        <w:rPr>
          <w:rFonts w:ascii="Sylfaen" w:hAnsi="Sylfaen"/>
          <w:b/>
          <w:sz w:val="24"/>
          <w:lang w:val="ka-GE"/>
        </w:rPr>
      </w:pPr>
      <w:bookmarkStart w:id="0" w:name="_GoBack"/>
      <w:bookmarkEnd w:id="0"/>
    </w:p>
    <w:p w14:paraId="053E6A81" w14:textId="77777777" w:rsidR="00CB2F45" w:rsidRPr="003B1B60" w:rsidRDefault="00CB2F45" w:rsidP="003B1B60">
      <w:pPr>
        <w:spacing w:after="120"/>
        <w:ind w:left="-90"/>
        <w:rPr>
          <w:rFonts w:ascii="Sylfaen" w:hAnsi="Sylfaen"/>
          <w:b/>
          <w:sz w:val="24"/>
          <w:lang w:val="en-US"/>
        </w:rPr>
      </w:pPr>
    </w:p>
    <w:p w14:paraId="3DF83653" w14:textId="1B7B3040" w:rsidR="00F3144B" w:rsidRDefault="003B1B60" w:rsidP="003B1B60">
      <w:pPr>
        <w:spacing w:after="120"/>
        <w:ind w:left="-90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პარასკევი, 16 ნოემბერი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1530"/>
        <w:gridCol w:w="8010"/>
      </w:tblGrid>
      <w:tr w:rsidR="00081951" w14:paraId="3A067CB1" w14:textId="77777777" w:rsidTr="00081951">
        <w:tc>
          <w:tcPr>
            <w:tcW w:w="1530" w:type="dxa"/>
          </w:tcPr>
          <w:p w14:paraId="7D5C0817" w14:textId="6EDB0CD3" w:rsidR="00081951" w:rsidRDefault="00081951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>დრო</w:t>
            </w:r>
          </w:p>
        </w:tc>
        <w:tc>
          <w:tcPr>
            <w:tcW w:w="8010" w:type="dxa"/>
            <w:vAlign w:val="center"/>
          </w:tcPr>
          <w:p w14:paraId="4EAF66C5" w14:textId="6487E9D8" w:rsidR="00081951" w:rsidRDefault="00081951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>თემა</w:t>
            </w:r>
          </w:p>
        </w:tc>
      </w:tr>
      <w:tr w:rsidR="00081951" w14:paraId="2B4E87FF" w14:textId="77777777" w:rsidTr="00081951">
        <w:tc>
          <w:tcPr>
            <w:tcW w:w="1530" w:type="dxa"/>
          </w:tcPr>
          <w:p w14:paraId="25EA6613" w14:textId="4D22F296" w:rsidR="00081951" w:rsidRDefault="00081951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3B1B60">
              <w:rPr>
                <w:rFonts w:ascii="Sylfaen" w:hAnsi="Sylfaen"/>
                <w:lang w:val="tr-TR"/>
              </w:rPr>
              <w:t>10:00 – 10:30</w:t>
            </w:r>
          </w:p>
        </w:tc>
        <w:tc>
          <w:tcPr>
            <w:tcW w:w="8010" w:type="dxa"/>
            <w:vAlign w:val="center"/>
          </w:tcPr>
          <w:p w14:paraId="2C5A9D3A" w14:textId="50C14CA4" w:rsidR="00081951" w:rsidRDefault="00081951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lang w:val="ka-GE"/>
              </w:rPr>
              <w:t>გენდერულად მგრძნობიარე ბიუჯეტის სამოქმედო გეგმის პირველ დღეს შემუშავებული ელემენტების განხილვა</w:t>
            </w:r>
          </w:p>
        </w:tc>
      </w:tr>
      <w:tr w:rsidR="00081951" w14:paraId="5AE9570F" w14:textId="77777777" w:rsidTr="00081951">
        <w:tc>
          <w:tcPr>
            <w:tcW w:w="1530" w:type="dxa"/>
          </w:tcPr>
          <w:p w14:paraId="7EC417E0" w14:textId="22A61BDA" w:rsidR="00081951" w:rsidRDefault="00081951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3B1B60">
              <w:rPr>
                <w:rFonts w:ascii="Sylfaen" w:hAnsi="Sylfaen"/>
                <w:color w:val="000000"/>
                <w:lang w:val="tr-TR"/>
              </w:rPr>
              <w:t>10:30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3B1B60">
              <w:rPr>
                <w:rFonts w:ascii="Sylfaen" w:hAnsi="Sylfaen"/>
                <w:color w:val="000000"/>
                <w:lang w:val="tr-TR"/>
              </w:rPr>
              <w:t>–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3B1B60">
              <w:rPr>
                <w:rFonts w:ascii="Sylfaen" w:hAnsi="Sylfaen"/>
                <w:color w:val="000000"/>
                <w:lang w:val="tr-TR"/>
              </w:rPr>
              <w:t>11:45</w:t>
            </w:r>
          </w:p>
        </w:tc>
        <w:tc>
          <w:tcPr>
            <w:tcW w:w="8010" w:type="dxa"/>
            <w:vAlign w:val="center"/>
          </w:tcPr>
          <w:p w14:paraId="43D4EF33" w14:textId="59873FBA" w:rsidR="00081951" w:rsidRDefault="00081951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გენდერულად მგრძნობიარე ბიუჯეტის სამოქმედო გეგმის კანონპროექტის დატესტვა პრაქტიკული თვალთახედვით </w:t>
            </w:r>
          </w:p>
        </w:tc>
      </w:tr>
      <w:tr w:rsidR="00081951" w14:paraId="576F11D8" w14:textId="77777777" w:rsidTr="00081951">
        <w:tc>
          <w:tcPr>
            <w:tcW w:w="1530" w:type="dxa"/>
          </w:tcPr>
          <w:p w14:paraId="44BDCAFE" w14:textId="34A4B1FD" w:rsidR="00081951" w:rsidRDefault="00081951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3B1B60">
              <w:rPr>
                <w:rFonts w:ascii="Sylfaen" w:hAnsi="Sylfaen"/>
                <w:color w:val="000000"/>
                <w:lang w:val="tr-TR"/>
              </w:rPr>
              <w:t>11:45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3B1B60">
              <w:rPr>
                <w:rFonts w:ascii="Sylfaen" w:hAnsi="Sylfaen"/>
                <w:color w:val="000000"/>
                <w:lang w:val="tr-TR"/>
              </w:rPr>
              <w:t>–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3B1B60">
              <w:rPr>
                <w:rFonts w:ascii="Sylfaen" w:hAnsi="Sylfaen"/>
                <w:color w:val="000000"/>
                <w:lang w:val="tr-TR"/>
              </w:rPr>
              <w:t>12:00</w:t>
            </w:r>
          </w:p>
        </w:tc>
        <w:tc>
          <w:tcPr>
            <w:tcW w:w="8010" w:type="dxa"/>
            <w:vAlign w:val="center"/>
          </w:tcPr>
          <w:p w14:paraId="4021455F" w14:textId="2D4D1492" w:rsidR="00081951" w:rsidRDefault="00081951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081951" w14:paraId="56B7662A" w14:textId="77777777" w:rsidTr="00081951">
        <w:tc>
          <w:tcPr>
            <w:tcW w:w="1530" w:type="dxa"/>
          </w:tcPr>
          <w:p w14:paraId="5B0C7E7B" w14:textId="011B00D5" w:rsidR="00081951" w:rsidRDefault="00081951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3B1B60">
              <w:rPr>
                <w:rFonts w:ascii="Sylfaen" w:hAnsi="Sylfaen"/>
                <w:color w:val="000000"/>
                <w:lang w:val="tr-TR"/>
              </w:rPr>
              <w:t>12:00-13:45</w:t>
            </w:r>
          </w:p>
        </w:tc>
        <w:tc>
          <w:tcPr>
            <w:tcW w:w="8010" w:type="dxa"/>
            <w:vAlign w:val="center"/>
          </w:tcPr>
          <w:p w14:paraId="095D2DEC" w14:textId="03FB8C0D" w:rsidR="00081951" w:rsidRDefault="00081951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გენდერულად მგრძნობიარე ბიუჯეტის </w:t>
            </w:r>
            <w:r>
              <w:rPr>
                <w:rFonts w:ascii="Sylfaen" w:hAnsi="Sylfaen"/>
                <w:lang w:val="ka-GE"/>
              </w:rPr>
              <w:t>სამოქმედო გეგმის შემუშავება: მონაწილეებისა და განხორციელების პროცესების განსაზღვრა</w:t>
            </w:r>
          </w:p>
        </w:tc>
      </w:tr>
      <w:tr w:rsidR="00081951" w14:paraId="332593B5" w14:textId="77777777" w:rsidTr="00081951">
        <w:tc>
          <w:tcPr>
            <w:tcW w:w="1530" w:type="dxa"/>
          </w:tcPr>
          <w:p w14:paraId="54D73246" w14:textId="643889B1" w:rsidR="00081951" w:rsidRDefault="00081951" w:rsidP="0008195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3B1B60">
              <w:rPr>
                <w:rFonts w:ascii="Sylfaen" w:hAnsi="Sylfaen"/>
                <w:color w:val="000000"/>
                <w:lang w:val="tr-TR"/>
              </w:rPr>
              <w:t>13:30-14:00</w:t>
            </w:r>
          </w:p>
        </w:tc>
        <w:tc>
          <w:tcPr>
            <w:tcW w:w="8010" w:type="dxa"/>
            <w:vAlign w:val="center"/>
          </w:tcPr>
          <w:p w14:paraId="5EB0792D" w14:textId="68072EC3" w:rsidR="00081951" w:rsidRDefault="00081951" w:rsidP="0008195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lang w:val="ka-GE"/>
              </w:rPr>
              <w:t>ვორქშოფის პროგრესის განხილვა და შემდგომი ნაბიჯების შეთანხმება</w:t>
            </w:r>
            <w:r w:rsidRPr="003B1B60">
              <w:rPr>
                <w:rFonts w:ascii="Sylfaen" w:hAnsi="Sylfaen"/>
                <w:lang w:val="tr-TR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გენდერულად მგრძნობიარე ბიუჯეტის </w:t>
            </w:r>
            <w:r w:rsidRPr="00CB2F45">
              <w:rPr>
                <w:rFonts w:ascii="Sylfaen" w:hAnsi="Sylfaen"/>
                <w:lang w:val="tr-TR"/>
              </w:rPr>
              <w:t xml:space="preserve">სამოქმედო გეგმის </w:t>
            </w:r>
            <w:r>
              <w:rPr>
                <w:rFonts w:ascii="Sylfaen" w:hAnsi="Sylfaen"/>
                <w:lang w:val="ka-GE"/>
              </w:rPr>
              <w:t>მოსამზადებლად და დასამტკიცებლად</w:t>
            </w:r>
          </w:p>
        </w:tc>
      </w:tr>
    </w:tbl>
    <w:p w14:paraId="7EE972F8" w14:textId="77777777" w:rsidR="00081951" w:rsidRPr="003B1B60" w:rsidRDefault="00081951" w:rsidP="003B1B60">
      <w:pPr>
        <w:spacing w:after="120"/>
        <w:ind w:left="-90"/>
        <w:rPr>
          <w:rFonts w:ascii="Sylfaen" w:hAnsi="Sylfaen"/>
          <w:b/>
          <w:sz w:val="24"/>
          <w:lang w:val="en-US"/>
        </w:rPr>
      </w:pPr>
    </w:p>
    <w:p w14:paraId="6D80ECF7" w14:textId="77777777" w:rsidR="00F3144B" w:rsidRPr="003B1B60" w:rsidRDefault="00F3144B" w:rsidP="00F3144B">
      <w:pPr>
        <w:spacing w:after="120"/>
        <w:rPr>
          <w:rFonts w:ascii="Sylfaen" w:hAnsi="Sylfaen"/>
          <w:b/>
          <w:sz w:val="24"/>
          <w:lang w:val="en-US"/>
        </w:rPr>
      </w:pPr>
    </w:p>
    <w:sectPr w:rsidR="00F3144B" w:rsidRPr="003B1B60" w:rsidSect="000740B7">
      <w:headerReference w:type="default" r:id="rId6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9940F" w14:textId="77777777" w:rsidR="00B60DD2" w:rsidRDefault="00B60DD2" w:rsidP="003B1B60">
      <w:pPr>
        <w:spacing w:after="0" w:line="240" w:lineRule="auto"/>
      </w:pPr>
      <w:r>
        <w:separator/>
      </w:r>
    </w:p>
  </w:endnote>
  <w:endnote w:type="continuationSeparator" w:id="0">
    <w:p w14:paraId="08EAED38" w14:textId="77777777" w:rsidR="00B60DD2" w:rsidRDefault="00B60DD2" w:rsidP="003B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46781" w14:textId="77777777" w:rsidR="00B60DD2" w:rsidRDefault="00B60DD2" w:rsidP="003B1B60">
      <w:pPr>
        <w:spacing w:after="0" w:line="240" w:lineRule="auto"/>
      </w:pPr>
      <w:r>
        <w:separator/>
      </w:r>
    </w:p>
  </w:footnote>
  <w:footnote w:type="continuationSeparator" w:id="0">
    <w:p w14:paraId="26B2A696" w14:textId="77777777" w:rsidR="00B60DD2" w:rsidRDefault="00B60DD2" w:rsidP="003B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B98BB" w14:textId="5AC32647" w:rsidR="003B1B60" w:rsidRDefault="003B1B60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43991AF" wp14:editId="1EEDCA61">
          <wp:simplePos x="0" y="0"/>
          <wp:positionH relativeFrom="column">
            <wp:posOffset>4157980</wp:posOffset>
          </wp:positionH>
          <wp:positionV relativeFrom="paragraph">
            <wp:posOffset>217170</wp:posOffset>
          </wp:positionV>
          <wp:extent cx="628650" cy="308610"/>
          <wp:effectExtent l="0" t="0" r="0" b="0"/>
          <wp:wrapTight wrapText="bothSides">
            <wp:wrapPolygon edited="0">
              <wp:start x="0" y="0"/>
              <wp:lineTo x="0" y="20000"/>
              <wp:lineTo x="20945" y="20000"/>
              <wp:lineTo x="20945" y="0"/>
              <wp:lineTo x="0" y="0"/>
            </wp:wrapPolygon>
          </wp:wrapTight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PM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BB0B486" wp14:editId="0BA0664F">
          <wp:simplePos x="0" y="0"/>
          <wp:positionH relativeFrom="column">
            <wp:posOffset>4119880</wp:posOffset>
          </wp:positionH>
          <wp:positionV relativeFrom="paragraph">
            <wp:posOffset>-272415</wp:posOffset>
          </wp:positionV>
          <wp:extent cx="1419225" cy="507365"/>
          <wp:effectExtent l="0" t="0" r="9525" b="6985"/>
          <wp:wrapTight wrapText="bothSides">
            <wp:wrapPolygon edited="0">
              <wp:start x="0" y="0"/>
              <wp:lineTo x="0" y="21086"/>
              <wp:lineTo x="21455" y="21086"/>
              <wp:lineTo x="21455" y="0"/>
              <wp:lineTo x="0" y="0"/>
            </wp:wrapPolygon>
          </wp:wrapTight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ira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B9DB0F1" wp14:editId="57B86CFC">
          <wp:simplePos x="0" y="0"/>
          <wp:positionH relativeFrom="column">
            <wp:posOffset>2986405</wp:posOffset>
          </wp:positionH>
          <wp:positionV relativeFrom="paragraph">
            <wp:posOffset>-250190</wp:posOffset>
          </wp:positionV>
          <wp:extent cx="981075" cy="984885"/>
          <wp:effectExtent l="0" t="0" r="9525" b="5715"/>
          <wp:wrapTight wrapText="bothSides">
            <wp:wrapPolygon edited="0">
              <wp:start x="0" y="0"/>
              <wp:lineTo x="0" y="21308"/>
              <wp:lineTo x="21390" y="21308"/>
              <wp:lineTo x="21390" y="0"/>
              <wp:lineTo x="0" y="0"/>
            </wp:wrapPolygon>
          </wp:wrapTight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O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19FB317" wp14:editId="41868DC9">
          <wp:simplePos x="0" y="0"/>
          <wp:positionH relativeFrom="column">
            <wp:posOffset>-271145</wp:posOffset>
          </wp:positionH>
          <wp:positionV relativeFrom="paragraph">
            <wp:posOffset>-192405</wp:posOffset>
          </wp:positionV>
          <wp:extent cx="3240031" cy="905258"/>
          <wp:effectExtent l="0" t="0" r="0" b="9525"/>
          <wp:wrapTight wrapText="bothSides">
            <wp:wrapPolygon edited="0">
              <wp:start x="0" y="0"/>
              <wp:lineTo x="0" y="21373"/>
              <wp:lineTo x="21465" y="21373"/>
              <wp:lineTo x="21465" y="0"/>
              <wp:lineTo x="0" y="0"/>
            </wp:wrapPolygon>
          </wp:wrapTight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log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905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53"/>
    <w:rsid w:val="000740B7"/>
    <w:rsid w:val="00081951"/>
    <w:rsid w:val="00224C6E"/>
    <w:rsid w:val="003B1B60"/>
    <w:rsid w:val="005953E5"/>
    <w:rsid w:val="00633B20"/>
    <w:rsid w:val="008A1046"/>
    <w:rsid w:val="008F2B33"/>
    <w:rsid w:val="00AE06E6"/>
    <w:rsid w:val="00B60DD2"/>
    <w:rsid w:val="00C7032A"/>
    <w:rsid w:val="00CB2F45"/>
    <w:rsid w:val="00E13A53"/>
    <w:rsid w:val="00F3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90527"/>
  <w15:chartTrackingRefBased/>
  <w15:docId w15:val="{7D6F63BC-3806-443B-AF5C-7A46C876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44B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B60"/>
  </w:style>
  <w:style w:type="paragraph" w:styleId="Footer">
    <w:name w:val="footer"/>
    <w:basedOn w:val="Normal"/>
    <w:link w:val="FooterChar"/>
    <w:uiPriority w:val="99"/>
    <w:unhideWhenUsed/>
    <w:rsid w:val="003B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Klatzer</dc:creator>
  <cp:keywords/>
  <dc:description/>
  <cp:lastModifiedBy>anano samushia</cp:lastModifiedBy>
  <cp:revision>3</cp:revision>
  <dcterms:created xsi:type="dcterms:W3CDTF">2018-10-31T05:51:00Z</dcterms:created>
  <dcterms:modified xsi:type="dcterms:W3CDTF">2018-10-31T12:52:00Z</dcterms:modified>
</cp:coreProperties>
</file>